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BE3FC6" w:rsidP="00BE3FC6" w14:paraId="10F6772A" w14:textId="70AE32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3FC6">
        <w:rPr>
          <w:rFonts w:ascii="Times New Roman" w:eastAsia="Times New Roman" w:hAnsi="Times New Roman" w:cs="Times New Roman"/>
          <w:lang w:eastAsia="ru-RU"/>
        </w:rPr>
        <w:t>Дело № 5-</w:t>
      </w:r>
      <w:r w:rsidR="00610479">
        <w:rPr>
          <w:rFonts w:ascii="Times New Roman" w:eastAsia="Times New Roman" w:hAnsi="Times New Roman" w:cs="Times New Roman"/>
          <w:lang w:eastAsia="ru-RU"/>
        </w:rPr>
        <w:t>1852</w:t>
      </w:r>
      <w:r w:rsidR="00D33BE2">
        <w:rPr>
          <w:rFonts w:ascii="Times New Roman" w:eastAsia="Times New Roman" w:hAnsi="Times New Roman" w:cs="Times New Roman"/>
          <w:lang w:eastAsia="ru-RU"/>
        </w:rPr>
        <w:t>-</w:t>
      </w:r>
      <w:r w:rsidR="00610479">
        <w:rPr>
          <w:rFonts w:ascii="Times New Roman" w:eastAsia="Times New Roman" w:hAnsi="Times New Roman" w:cs="Times New Roman"/>
          <w:lang w:eastAsia="ru-RU"/>
        </w:rPr>
        <w:t>0501</w:t>
      </w:r>
      <w:r w:rsidRPr="00BE3FC6">
        <w:rPr>
          <w:rFonts w:ascii="Times New Roman" w:eastAsia="Times New Roman" w:hAnsi="Times New Roman" w:cs="Times New Roman"/>
          <w:lang w:eastAsia="ru-RU"/>
        </w:rPr>
        <w:t>/202</w:t>
      </w:r>
      <w:r w:rsidR="006B7BF5">
        <w:rPr>
          <w:rFonts w:ascii="Times New Roman" w:eastAsia="Times New Roman" w:hAnsi="Times New Roman" w:cs="Times New Roman"/>
          <w:lang w:eastAsia="ru-RU"/>
        </w:rPr>
        <w:t>5</w:t>
      </w:r>
    </w:p>
    <w:p w:rsidR="00BE3FC6" w:rsidRPr="00BE3FC6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927AB5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BE3FC6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BE3FC6" w:rsidP="00BE3FC6" w14:paraId="376325F4" w14:textId="2A179BE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22</w:t>
      </w:r>
      <w:r w:rsidR="005B0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апреля</w:t>
      </w:r>
      <w:r w:rsidRPr="00E8261F" w:rsidR="00C0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E8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202</w:t>
      </w:r>
      <w:r w:rsidRPr="00E8261F" w:rsidR="006B7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E8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года   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город Нефтеюганск</w:t>
      </w:r>
    </w:p>
    <w:p w:rsidR="00BE3FC6" w:rsidRPr="00165B93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90976" w:rsidRPr="00165B93" w:rsidP="00BE3FC6" w14:paraId="38C9174D" w14:textId="2AB1EB80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</w:t>
      </w:r>
      <w:r w:rsidRPr="00165B93" w:rsidR="00610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судья судебного участка № 6</w:t>
      </w:r>
      <w:r w:rsidRPr="0016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судебного района Ханты-Мансийского автономного округа </w:t>
      </w:r>
      <w:r w:rsidRPr="00165B93" w:rsidR="006104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r w:rsidRPr="00165B93" w:rsidR="00610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 Д.Р.</w:t>
      </w:r>
      <w:r w:rsidRPr="00165B93" w:rsidR="0016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B93" w:rsidR="00165B93">
        <w:rPr>
          <w:rFonts w:ascii="Times New Roman" w:hAnsi="Times New Roman" w:cs="Times New Roman"/>
          <w:sz w:val="28"/>
          <w:szCs w:val="28"/>
        </w:rPr>
        <w:t xml:space="preserve">(6283058, </w:t>
      </w:r>
      <w:r w:rsidRPr="00165B93" w:rsidR="00165B93">
        <w:rPr>
          <w:rFonts w:ascii="Times New Roman" w:hAnsi="Times New Roman" w:cs="Times New Roman"/>
          <w:iCs/>
          <w:sz w:val="27"/>
          <w:szCs w:val="27"/>
        </w:rPr>
        <w:t>ХМАО-Югра, г. Нефтеюганск, ул. Сургутская, 10)</w:t>
      </w:r>
      <w:r w:rsidRPr="00165B93" w:rsidR="00165B93">
        <w:rPr>
          <w:rFonts w:ascii="Times New Roman" w:hAnsi="Times New Roman" w:cs="Times New Roman"/>
          <w:sz w:val="28"/>
          <w:szCs w:val="28"/>
        </w:rPr>
        <w:t>,</w:t>
      </w:r>
    </w:p>
    <w:p w:rsidR="00BE3FC6" w:rsidRPr="00165B93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165B93" w:rsidP="001A74CB" w14:paraId="12ECDA0E" w14:textId="61EEF1A8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М***</w:t>
      </w:r>
      <w:r w:rsidRPr="00165B93" w:rsidR="00A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65B93" w:rsidR="001D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B93" w:rsidR="000A56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Pr="00165B93"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65B93" w:rsidR="005B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65B93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5B93" w:rsidR="005B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65B93" w:rsidR="0016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65B93" w:rsidR="0016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5B93" w:rsidR="00686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165B93" w:rsidR="0016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65B93" w:rsidR="00165B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проживающего</w:t>
      </w:r>
      <w:r w:rsidRPr="00165B93" w:rsidR="00C1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B93" w:rsidR="000A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65B93" w:rsidR="00876A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5B93"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B93" w:rsidR="000A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65B93" w:rsidR="000A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65B93" w:rsidR="000A56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BE3FC6" w:rsidP="00BE3FC6" w14:paraId="237613FE" w14:textId="06A466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5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</w:t>
      </w: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правонарушения, предусмотренного ч.</w:t>
      </w:r>
      <w:r w:rsidR="00165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ст. </w:t>
      </w: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>12.15 Кодекса Российской Федерации об административных правонарушениях,</w:t>
      </w:r>
    </w:p>
    <w:p w:rsidR="00BE3FC6" w:rsidRPr="00BE3FC6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28"/>
          <w:lang w:eastAsia="ru-RU"/>
        </w:rPr>
      </w:pPr>
    </w:p>
    <w:p w:rsidR="00BE3FC6" w:rsidRPr="00BE3FC6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825A0E" w:rsidRPr="009D1E95" w:rsidP="00825A0E" w14:paraId="4DB3418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1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825A0E" w:rsidRPr="009D1E95" w:rsidP="00825A0E" w14:paraId="70E51A0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825A0E" w:rsidRPr="003D6390" w:rsidP="001A74CB" w14:paraId="202362EB" w14:textId="26F4E776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М***</w:t>
      </w:r>
      <w:r w:rsidRPr="003D6390" w:rsidR="000A56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A5656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0A565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D6390" w:rsidR="000A56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D6390" w:rsidR="000A5656">
        <w:rPr>
          <w:rFonts w:ascii="Times New Roman" w:hAnsi="Times New Roman" w:cs="Times New Roman"/>
          <w:sz w:val="28"/>
          <w:szCs w:val="28"/>
        </w:rPr>
        <w:t xml:space="preserve">, </w:t>
      </w:r>
      <w:r w:rsidR="000A5656">
        <w:rPr>
          <w:rFonts w:ascii="Times New Roman" w:hAnsi="Times New Roman" w:cs="Times New Roman"/>
          <w:sz w:val="28"/>
          <w:szCs w:val="28"/>
        </w:rPr>
        <w:t xml:space="preserve">на 14 км а/д Р-404 Тюмень-Тобольск-Ханты-Мансийск, подъезд к г. Сургут, Нефтеюганского района,  </w:t>
      </w:r>
      <w:r w:rsidRPr="003D6390" w:rsidR="000A5656">
        <w:rPr>
          <w:rFonts w:ascii="Times New Roman" w:hAnsi="Times New Roman" w:cs="Times New Roman"/>
          <w:sz w:val="28"/>
          <w:szCs w:val="28"/>
        </w:rPr>
        <w:t xml:space="preserve">управляя транспортным </w:t>
      </w:r>
      <w:r w:rsidRPr="003D6390" w:rsidR="000A5656">
        <w:rPr>
          <w:rFonts w:ascii="Times New Roman" w:hAnsi="Times New Roman" w:cs="Times New Roman"/>
          <w:sz w:val="28"/>
          <w:szCs w:val="28"/>
        </w:rPr>
        <w:t>средством</w:t>
      </w:r>
      <w:r w:rsidR="000A5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A5656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A5656">
        <w:rPr>
          <w:rFonts w:ascii="Times New Roman" w:hAnsi="Times New Roman" w:cs="Times New Roman"/>
          <w:sz w:val="28"/>
          <w:szCs w:val="28"/>
        </w:rPr>
        <w:t xml:space="preserve">, совершил обгон грузового транспортного средства, с выездом на полосу дороги, предназначенную для встречного движения, в  зоне действия дорожного знака 3.20 «Обгон запрещен» с пересечением линии дорожной разметки 1.1, </w:t>
      </w:r>
      <w:r w:rsidRPr="003D6390" w:rsidR="000A5656">
        <w:rPr>
          <w:rFonts w:ascii="Times New Roman" w:hAnsi="Times New Roman" w:cs="Times New Roman"/>
          <w:sz w:val="28"/>
          <w:szCs w:val="28"/>
        </w:rPr>
        <w:t>чем нарушил п</w:t>
      </w:r>
      <w:r w:rsidRPr="009D1E95" w:rsidR="000A5656">
        <w:rPr>
          <w:rFonts w:ascii="Times New Roman" w:hAnsi="Times New Roman" w:cs="Times New Roman"/>
          <w:sz w:val="28"/>
          <w:szCs w:val="28"/>
        </w:rPr>
        <w:t xml:space="preserve">.1.3, 9.1.1 Правил </w:t>
      </w:r>
      <w:r w:rsidRPr="003D6390" w:rsidR="000A5656">
        <w:rPr>
          <w:rFonts w:ascii="Times New Roman" w:hAnsi="Times New Roman" w:cs="Times New Roman"/>
          <w:sz w:val="28"/>
          <w:szCs w:val="28"/>
        </w:rPr>
        <w:t xml:space="preserve">дорожного движения Российской Федерации, утвержденных постановлением Правительства Российской Федерации от 23.10.1993 № 1090. </w:t>
      </w:r>
    </w:p>
    <w:p w:rsidR="00825A0E" w:rsidRPr="00E42F3D" w:rsidP="001A74CB" w14:paraId="5BC1AD5C" w14:textId="55FCA8C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заседании </w:t>
      </w:r>
      <w:r w:rsidR="001A74CB">
        <w:rPr>
          <w:rFonts w:ascii="Times New Roman" w:eastAsia="Times New Roman" w:hAnsi="Times New Roman" w:cs="Times New Roman"/>
          <w:sz w:val="28"/>
          <w:szCs w:val="28"/>
          <w:lang w:eastAsia="ru-RU"/>
        </w:rPr>
        <w:t>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событие административного правонарушения потвердел, вину приз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Pr="00E42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825A0E" w:rsidRPr="000F1787" w:rsidP="001A74CB" w14:paraId="060FE1DD" w14:textId="1BA80A1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1A74CB">
        <w:rPr>
          <w:rFonts w:ascii="Times New Roman" w:eastAsia="Times New Roman" w:hAnsi="Times New Roman" w:cs="Times New Roman"/>
          <w:sz w:val="28"/>
          <w:szCs w:val="28"/>
          <w:lang w:eastAsia="ru-RU"/>
        </w:rPr>
        <w:t>М***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судья, исследовав материалы административного дела, считает, что вина </w:t>
      </w:r>
      <w:r w:rsidR="001A74CB">
        <w:rPr>
          <w:rFonts w:ascii="Times New Roman" w:eastAsia="Times New Roman" w:hAnsi="Times New Roman" w:cs="Times New Roman"/>
          <w:sz w:val="28"/>
          <w:szCs w:val="28"/>
          <w:lang w:eastAsia="ru-RU"/>
        </w:rPr>
        <w:t>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825A0E" w:rsidP="000A5656" w14:paraId="1BD82815" w14:textId="39CF7585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</w:t>
      </w:r>
      <w:r w:rsidRPr="003D6390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1A74CB">
        <w:rPr>
          <w:rFonts w:ascii="Times New Roman" w:hAnsi="Times New Roman" w:cs="Times New Roman"/>
          <w:sz w:val="28"/>
          <w:szCs w:val="28"/>
        </w:rPr>
        <w:t>***</w:t>
      </w:r>
      <w:r w:rsidRPr="003D639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31.03.2025</w:t>
      </w:r>
      <w:r w:rsidRPr="003D6390">
        <w:rPr>
          <w:rFonts w:ascii="Times New Roman" w:hAnsi="Times New Roman" w:cs="Times New Roman"/>
          <w:sz w:val="28"/>
          <w:szCs w:val="28"/>
        </w:rPr>
        <w:t xml:space="preserve">, из которого следует, что права и обязанности, предусмотренные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3D6390">
        <w:rPr>
          <w:rFonts w:ascii="Times New Roman" w:hAnsi="Times New Roman" w:cs="Times New Roman"/>
          <w:sz w:val="28"/>
          <w:szCs w:val="28"/>
        </w:rPr>
        <w:t xml:space="preserve">25.1 КоАП РФ и ст. 51 Конституции РФ </w:t>
      </w:r>
      <w:r>
        <w:rPr>
          <w:rFonts w:ascii="Times New Roman" w:hAnsi="Times New Roman" w:cs="Times New Roman"/>
          <w:sz w:val="28"/>
          <w:szCs w:val="28"/>
        </w:rPr>
        <w:t>М***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</w:t>
      </w:r>
      <w:r w:rsidRPr="003D6390">
        <w:rPr>
          <w:rFonts w:ascii="Times New Roman" w:hAnsi="Times New Roman" w:cs="Times New Roman"/>
          <w:sz w:val="28"/>
          <w:szCs w:val="28"/>
        </w:rPr>
        <w:t xml:space="preserve"> получена, протокол подписан. Из протокола следует, что </w:t>
      </w:r>
      <w:r>
        <w:rPr>
          <w:rFonts w:ascii="Times New Roman" w:hAnsi="Times New Roman" w:cs="Times New Roman"/>
          <w:sz w:val="28"/>
          <w:szCs w:val="28"/>
        </w:rPr>
        <w:t>М***</w:t>
      </w:r>
      <w:r w:rsidRPr="00B36E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D63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D63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14 км а/д Р-404 Тюмень-Тобольск-Ханты-Мансийск, подъезд к г. Сургут, Нефтеюганского района,  </w:t>
      </w:r>
      <w:r w:rsidRPr="003D6390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>, г/н ***</w:t>
      </w:r>
      <w:r>
        <w:rPr>
          <w:rFonts w:ascii="Times New Roman" w:hAnsi="Times New Roman" w:cs="Times New Roman"/>
          <w:sz w:val="28"/>
          <w:szCs w:val="28"/>
        </w:rPr>
        <w:t>, соверши</w:t>
      </w:r>
      <w:r>
        <w:rPr>
          <w:rFonts w:ascii="Times New Roman" w:hAnsi="Times New Roman" w:cs="Times New Roman"/>
          <w:sz w:val="28"/>
          <w:szCs w:val="28"/>
        </w:rPr>
        <w:t xml:space="preserve">л обгон грузового транспортного средства, с выездом на полосу дороги, предназначенную для встречного движения, в  зоне действия дорожного знака 3.20 «Обгон запрещен» с пересечением линии дорожной разметки 1.1, </w:t>
      </w:r>
      <w:r w:rsidRPr="003D6390">
        <w:rPr>
          <w:rFonts w:ascii="Times New Roman" w:hAnsi="Times New Roman" w:cs="Times New Roman"/>
          <w:sz w:val="28"/>
          <w:szCs w:val="28"/>
        </w:rPr>
        <w:t>чем нарушил п</w:t>
      </w:r>
      <w:r w:rsidRPr="009D1E95">
        <w:rPr>
          <w:rFonts w:ascii="Times New Roman" w:hAnsi="Times New Roman" w:cs="Times New Roman"/>
          <w:sz w:val="28"/>
          <w:szCs w:val="28"/>
        </w:rPr>
        <w:t xml:space="preserve">.1.3, 9.1.1 Правил </w:t>
      </w:r>
      <w:r w:rsidRPr="003D6390">
        <w:rPr>
          <w:rFonts w:ascii="Times New Roman" w:hAnsi="Times New Roman" w:cs="Times New Roman"/>
          <w:sz w:val="28"/>
          <w:szCs w:val="28"/>
        </w:rPr>
        <w:t>дорожного движ</w:t>
      </w:r>
      <w:r w:rsidRPr="003D6390">
        <w:rPr>
          <w:rFonts w:ascii="Times New Roman" w:hAnsi="Times New Roman" w:cs="Times New Roman"/>
          <w:sz w:val="28"/>
          <w:szCs w:val="28"/>
        </w:rPr>
        <w:t>ения Российской Федерации, утвержденных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23.10.1993 № 1090</w:t>
      </w:r>
      <w:r w:rsidRPr="00431E4C">
        <w:rPr>
          <w:rFonts w:ascii="Times New Roman" w:hAnsi="Times New Roman" w:cs="Times New Roman"/>
          <w:sz w:val="28"/>
          <w:szCs w:val="28"/>
        </w:rPr>
        <w:t>;</w:t>
      </w:r>
    </w:p>
    <w:p w:rsidR="00825A0E" w:rsidP="000A5656" w14:paraId="4E86659A" w14:textId="44A225CC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совершения административного правонарушения,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М***</w:t>
      </w:r>
      <w:r w:rsidRPr="00FF1F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D63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D63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14 км а/д Р-404 Тюмен</w:t>
      </w:r>
      <w:r>
        <w:rPr>
          <w:rFonts w:ascii="Times New Roman" w:hAnsi="Times New Roman" w:cs="Times New Roman"/>
          <w:sz w:val="28"/>
          <w:szCs w:val="28"/>
        </w:rPr>
        <w:t xml:space="preserve">ь-Тобольск-Ханты-Мансийск, подъезд к г. Сургут, Нефтеюганского района,  </w:t>
      </w:r>
      <w:r w:rsidRPr="003D6390">
        <w:rPr>
          <w:rFonts w:ascii="Times New Roman" w:hAnsi="Times New Roman" w:cs="Times New Roman"/>
          <w:sz w:val="28"/>
          <w:szCs w:val="28"/>
        </w:rPr>
        <w:t xml:space="preserve">управляя </w:t>
      </w:r>
      <w:r w:rsidRPr="003D6390">
        <w:rPr>
          <w:rFonts w:ascii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****</w:t>
      </w:r>
      <w:r>
        <w:rPr>
          <w:rFonts w:ascii="Times New Roman" w:hAnsi="Times New Roman" w:cs="Times New Roman"/>
          <w:sz w:val="28"/>
          <w:szCs w:val="28"/>
        </w:rPr>
        <w:t>, г/н ***</w:t>
      </w:r>
      <w:r>
        <w:rPr>
          <w:rFonts w:ascii="Times New Roman" w:hAnsi="Times New Roman" w:cs="Times New Roman"/>
          <w:sz w:val="28"/>
          <w:szCs w:val="28"/>
        </w:rPr>
        <w:t>, совершил обгон грузового транспортного средства, с выездом на полосу дороги, предназначенную для встречного движения, в  зо</w:t>
      </w:r>
      <w:r>
        <w:rPr>
          <w:rFonts w:ascii="Times New Roman" w:hAnsi="Times New Roman" w:cs="Times New Roman"/>
          <w:sz w:val="28"/>
          <w:szCs w:val="28"/>
        </w:rPr>
        <w:t xml:space="preserve">не действия дорожного знака 3.20 «Обгон запрещен» с пересечением линии дорожной разметки 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схемой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A0E" w:rsidP="00825A0E" w14:paraId="14F492B9" w14:textId="6F30B172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ИДПС взводы № 1 роты № 2 ОБ ДПС ГИБДД УМВД России по ХМАО-Югре;</w:t>
      </w:r>
    </w:p>
    <w:p w:rsidR="00825A0E" w:rsidP="000A5656" w14:paraId="3A1467C9" w14:textId="5299734C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водительского удостоверения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825A0E" w:rsidRPr="009D1E95" w:rsidP="00825A0E" w14:paraId="05AD8B84" w14:textId="1FE38C70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hAnsi="Times New Roman" w:cs="Times New Roman"/>
          <w:sz w:val="28"/>
          <w:szCs w:val="28"/>
        </w:rPr>
        <w:t xml:space="preserve">и разметки на 14 км а/д Р-404 Тюмень-Тобольск-Ханты-Мансийск, подъезд к г. Сургут, Нефтеюганского района, </w:t>
      </w:r>
      <w:r w:rsidRP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распространяется </w:t>
      </w:r>
      <w:r w:rsidRPr="00B06E0C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6E0C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</w:t>
      </w:r>
      <w:r w:rsidRPr="00B06E0C">
        <w:rPr>
          <w:rFonts w:ascii="Times New Roman" w:hAnsi="Times New Roman" w:cs="Times New Roman"/>
          <w:sz w:val="28"/>
          <w:szCs w:val="28"/>
        </w:rPr>
        <w:t>ен»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нанесена </w:t>
      </w:r>
      <w:r w:rsidRPr="002C48C6">
        <w:rPr>
          <w:rFonts w:ascii="Times New Roman" w:hAnsi="Times New Roman" w:cs="Times New Roman"/>
          <w:sz w:val="28"/>
          <w:szCs w:val="28"/>
        </w:rPr>
        <w:t>горизонтальн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C48C6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4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дорожной </w:t>
      </w:r>
      <w:r w:rsidRPr="009D1E95">
        <w:rPr>
          <w:rFonts w:ascii="Times New Roman" w:hAnsi="Times New Roman" w:cs="Times New Roman"/>
          <w:sz w:val="28"/>
          <w:szCs w:val="28"/>
        </w:rPr>
        <w:t>разметки 1.1;</w:t>
      </w:r>
    </w:p>
    <w:p w:rsidR="00825A0E" w:rsidP="00825A0E" w14:paraId="6DCE054A" w14:textId="5EB37EBA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E95">
        <w:rPr>
          <w:rFonts w:ascii="Times New Roman" w:hAnsi="Times New Roman" w:cs="Times New Roman"/>
          <w:sz w:val="28"/>
          <w:szCs w:val="28"/>
        </w:rPr>
        <w:t>- видеозаписью фиксации правонарушения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A0E" w:rsidRPr="009D1E95" w:rsidP="00825A0E" w14:paraId="27117EE3" w14:textId="5B1AAED6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реестром правонарушений.</w:t>
      </w:r>
    </w:p>
    <w:p w:rsidR="00825A0E" w:rsidRPr="003D6390" w:rsidP="00825A0E" w14:paraId="13ADECE2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Доказательства, исследованные в судебном заседании, соответствуют требованиям, предусмотренным ст. 26.2 Кодекса Российской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825A0E" w:rsidRPr="003E6AB0" w:rsidP="00825A0E" w14:paraId="12655D77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направления, за исключением случаев, предусмотренных частью 3 настоящей статьи.</w:t>
      </w:r>
    </w:p>
    <w:p w:rsidR="00825A0E" w:rsidRPr="003E6AB0" w:rsidP="00825A0E" w14:paraId="55BF5D05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относящиеся к ним требования Правил, сигналов светофоров, знаков и разметки. </w:t>
      </w:r>
    </w:p>
    <w:p w:rsidR="00825A0E" w:rsidP="00825A0E" w14:paraId="29606AE6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825A0E" w:rsidRPr="003E6AB0" w:rsidP="00825A0E" w14:paraId="72F1CA7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пункта 9.1(1) названных Правил на любых дорогах с двусторонним движением запрещается движение по </w:t>
      </w:r>
      <w:r w:rsidRPr="00431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полосе, предназначенной для встречного движения, если она отделена разметкой 1.1.</w:t>
      </w:r>
    </w:p>
    <w:p w:rsidR="00825A0E" w:rsidRPr="003E6AB0" w:rsidP="00825A0E" w14:paraId="40F18AC1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разъяснениями, изложенными в подпункте "а" пункта 15 Постановления Пленума Верховного Суда Российской Федерации от 25 июня 2019 года № 20 «О некоторых вопрос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Правил дорожного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квалифицируются по 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 данной статьи), подлежат квалификации по части 4 статьи 12.15 КоАП РФ. Непосредственно такие требования Правил установлены, в частности, в следующих случаях: на любых дорогах с двусторонним движением запрещается движение по поло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 (1) Правил). </w:t>
      </w:r>
    </w:p>
    <w:p w:rsidR="00825A0E" w:rsidRPr="003E6AB0" w:rsidP="00825A0E" w14:paraId="0D64DF4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требований Правил дорожного движен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соответствии с разъяснениями, изложенными в абзаце 5 пункта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рушениях, предусмотренных главой 12 Кодекса Российской Федерации об административных правонарушениях", маневр обгона вне зависимости от того, где он был начат, должен быть завершен без нарушения требований Правил дорожного движения. </w:t>
      </w:r>
    </w:p>
    <w:p w:rsidR="00825A0E" w:rsidP="00825A0E" w14:paraId="71D5DC50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есть, действия лица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выехавшего на полосу, предназначенную для встречного движения, с соблюдением требований Правил, однако завершившего данный маневр в нарушение указанных требований, подлежат квалификации по ч. 4 ст. 12.15 Кодекса Российской Федерации об административных п</w:t>
      </w:r>
      <w:r w:rsidRPr="003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равонарушениях. </w:t>
      </w:r>
    </w:p>
    <w:p w:rsidR="00825A0E" w:rsidRPr="003D6390" w:rsidP="000A5656" w14:paraId="3471D423" w14:textId="0E70243E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4 ст.12.15 Кодекса Российской Федерации об административных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правонарушениях, как выезд в нарушение Правил дорожного движения на полосу, предназначенную для встречного движения, за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случаев, предусмотренных частью 3 настоящей статьи. </w:t>
      </w:r>
    </w:p>
    <w:p w:rsidR="00825A0E" w:rsidRPr="003D6390" w:rsidP="00825A0E" w14:paraId="0DE40BEC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имущественное положение.</w:t>
      </w:r>
    </w:p>
    <w:p w:rsidR="00E7153B" w:rsidRPr="001B1693" w:rsidP="00E7153B" w14:paraId="1390B7EE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Обстоятельством, смягчающим администр</w:t>
      </w: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825A0E" w:rsidRPr="00D63806" w:rsidP="00825A0E" w14:paraId="19E5FAA4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</w:t>
      </w:r>
      <w:r w:rsidRPr="00D6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об административных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825A0E" w:rsidRPr="0094261F" w:rsidP="000A5656" w14:paraId="26CD2D5D" w14:textId="7E57F02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внимание, что административное наказани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М***</w:t>
      </w:r>
      <w:r w:rsidR="00E7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назначить нака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 в виде административного штрафа.</w:t>
      </w:r>
    </w:p>
    <w:p w:rsidR="00825A0E" w:rsidRPr="003D6390" w:rsidP="00825A0E" w14:paraId="28520837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825A0E" w:rsidRPr="00BE3FC6" w:rsidP="00825A0E" w14:paraId="6E11E362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825A0E" w:rsidRPr="00BE3FC6" w:rsidP="00825A0E" w14:paraId="3F4D0E0A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BE3FC6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1723F5" w:rsidRPr="001723F5" w:rsidP="000A5656" w14:paraId="0779DA3D" w14:textId="72658A6D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FC6" w:rsidR="00165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1723F5" w:rsidR="0016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М***</w:t>
      </w:r>
      <w:r w:rsidRPr="0017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17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7500 (семь тысяч </w:t>
      </w:r>
      <w:r w:rsidRPr="00172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пятьсот) рублей.</w:t>
      </w:r>
    </w:p>
    <w:p w:rsidR="00E7153B" w:rsidP="00E7153B" w14:paraId="75CC2A64" w14:textId="7777777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</w:t>
      </w:r>
      <w:r w:rsidRPr="00E71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71818000 ИНН 8601010390 КПП 86010100</w:t>
      </w:r>
      <w:r w:rsidRPr="00E7153B">
        <w:rPr>
          <w:rFonts w:ascii="Times New Roman" w:eastAsia="Times New Roman" w:hAnsi="Times New Roman" w:cs="Times New Roman"/>
          <w:sz w:val="28"/>
          <w:szCs w:val="28"/>
          <w:lang w:eastAsia="ru-RU"/>
        </w:rPr>
        <w:t>1 КБК 188 116 01123 01 0001 140 УИН 18810486250</w:t>
      </w:r>
      <w:r w:rsidRPr="00E7153B" w:rsidR="006B1D4F">
        <w:rPr>
          <w:rFonts w:ascii="Times New Roman" w:eastAsia="Times New Roman" w:hAnsi="Times New Roman" w:cs="Times New Roman"/>
          <w:sz w:val="28"/>
          <w:szCs w:val="28"/>
          <w:lang w:eastAsia="ru-RU"/>
        </w:rPr>
        <w:t>9100</w:t>
      </w:r>
      <w:r w:rsidRPr="00E7153B" w:rsidR="00165B93">
        <w:rPr>
          <w:rFonts w:ascii="Times New Roman" w:eastAsia="Times New Roman" w:hAnsi="Times New Roman" w:cs="Times New Roman"/>
          <w:sz w:val="28"/>
          <w:szCs w:val="28"/>
          <w:lang w:eastAsia="ru-RU"/>
        </w:rPr>
        <w:t>34418</w:t>
      </w:r>
      <w:r w:rsidRPr="00E71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53B" w:rsidRPr="00E7153B" w:rsidP="00E7153B" w14:paraId="28BE4522" w14:textId="284AED04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153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п.1.3 ч.1 ст. 32.2 Кодекса РФ об административных правонарушениях, при уплате административного штрафа не позднее тридцати дней со дня вынесения постановления о </w:t>
      </w:r>
      <w:r w:rsidRPr="00E7153B">
        <w:rPr>
          <w:rFonts w:ascii="Times New Roman" w:hAnsi="Times New Roman" w:cs="Times New Roman"/>
          <w:sz w:val="28"/>
          <w:szCs w:val="28"/>
        </w:rPr>
        <w:t>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BE3FC6" w:rsidRPr="00BE3FC6" w:rsidP="00E7153B" w14:paraId="0996209D" w14:textId="532760ED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Административный штраф подлежит уплате не позднее шестидесяти дней со дня вступления настоящего постановлени</w:t>
      </w:r>
      <w:r w:rsidRPr="00E7153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правонарушениях.</w:t>
      </w:r>
    </w:p>
    <w:p w:rsidR="00BE3FC6" w:rsidRPr="00BE3FC6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BE3FC6" w:rsidP="00BE3FC6" w14:paraId="1253BD10" w14:textId="561B4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районный суд ХМАО-Югры в течение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</w:t>
      </w:r>
      <w:r w:rsidR="001B1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BE3FC6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2339CC0" w14:textId="42654205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</w:t>
      </w:r>
      <w:r w:rsidR="00165B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удья                  подпись</w:t>
      </w:r>
      <w:r w:rsidR="00165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Д.Р. Сабитова </w:t>
      </w:r>
    </w:p>
    <w:p w:rsidR="00BE3FC6" w:rsidRPr="00BE3FC6" w:rsidP="00BE3FC6" w14:paraId="21115D8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Копия верна.</w:t>
      </w:r>
    </w:p>
    <w:p w:rsidR="00BE3FC6" w:rsidP="00BE3FC6" w14:paraId="323CB29F" w14:textId="58092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                              </w:t>
      </w:r>
      <w:r w:rsidR="00165B93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931BEF" w:rsidRPr="00BE3FC6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165B93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EF" w:rsidRPr="00BE3FC6" w:rsidP="00931BEF" w14:paraId="3E73AE95" w14:textId="33A09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</w:pPr>
      <w:r w:rsidRPr="00165B93">
        <w:rPr>
          <w:rFonts w:ascii="Times New Roman" w:eastAsia="Times New Roman" w:hAnsi="Times New Roman" w:cs="Times New Roman"/>
          <w:bCs/>
          <w:spacing w:val="-5"/>
          <w:lang w:eastAsia="ru-RU"/>
        </w:rPr>
        <w:t>Подлинник находится в судебном участке №</w:t>
      </w:r>
      <w:r w:rsidR="00E7153B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6</w:t>
      </w:r>
      <w:r w:rsidRPr="00165B93" w:rsidR="004F72D4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</w:t>
      </w:r>
      <w:r w:rsidRPr="00165B93">
        <w:rPr>
          <w:rFonts w:ascii="Times New Roman" w:eastAsia="Times New Roman" w:hAnsi="Times New Roman" w:cs="Times New Roman"/>
          <w:bCs/>
          <w:spacing w:val="-5"/>
          <w:lang w:eastAsia="ru-RU"/>
        </w:rPr>
        <w:t>Нефтеюганского судебного района ХМАО-Югры, в деле № 5-</w:t>
      </w:r>
      <w:r w:rsidRPr="00165B93" w:rsidR="00165B93">
        <w:rPr>
          <w:rFonts w:ascii="Times New Roman" w:eastAsia="Times New Roman" w:hAnsi="Times New Roman" w:cs="Times New Roman"/>
          <w:bCs/>
          <w:spacing w:val="-5"/>
          <w:lang w:eastAsia="ru-RU"/>
        </w:rPr>
        <w:t>1852</w:t>
      </w:r>
      <w:r w:rsidRPr="00165B93" w:rsidR="00BA00F3">
        <w:rPr>
          <w:rFonts w:ascii="Times New Roman" w:eastAsia="Times New Roman" w:hAnsi="Times New Roman" w:cs="Times New Roman"/>
          <w:bCs/>
          <w:spacing w:val="-5"/>
          <w:lang w:eastAsia="ru-RU"/>
        </w:rPr>
        <w:t>-</w:t>
      </w:r>
      <w:r w:rsidRPr="00165B93" w:rsidR="00165B93">
        <w:rPr>
          <w:rFonts w:ascii="Times New Roman" w:eastAsia="Times New Roman" w:hAnsi="Times New Roman" w:cs="Times New Roman"/>
          <w:bCs/>
          <w:spacing w:val="-5"/>
          <w:lang w:eastAsia="ru-RU"/>
        </w:rPr>
        <w:t>0501</w:t>
      </w:r>
      <w:r w:rsidRPr="00165B93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>за 202</w:t>
      </w:r>
      <w:r w:rsidR="009B2013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>5</w:t>
      </w:r>
      <w:r w:rsidRPr="00BE3FC6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 xml:space="preserve"> год.</w:t>
      </w:r>
    </w:p>
    <w:p w:rsidR="00931BEF" w:rsidP="00931BEF" w14:paraId="5E72E81F" w14:textId="744D07CF">
      <w:pPr>
        <w:spacing w:after="0" w:line="240" w:lineRule="auto"/>
      </w:pPr>
      <w:r w:rsidRPr="00BE3FC6">
        <w:rPr>
          <w:rFonts w:ascii="Times New Roman" w:eastAsia="Times New Roman" w:hAnsi="Times New Roman" w:cs="Times New Roman"/>
          <w:lang w:eastAsia="ru-RU"/>
        </w:rPr>
        <w:t xml:space="preserve">«Постановление не вступило в законную силу»  </w:t>
      </w:r>
    </w:p>
    <w:sectPr w:rsidSect="00931B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1782F"/>
    <w:rsid w:val="000518BC"/>
    <w:rsid w:val="000675A7"/>
    <w:rsid w:val="0007518B"/>
    <w:rsid w:val="000A5656"/>
    <w:rsid w:val="000B4BC0"/>
    <w:rsid w:val="000C4CE5"/>
    <w:rsid w:val="000D21AA"/>
    <w:rsid w:val="000E7F3A"/>
    <w:rsid w:val="000F1787"/>
    <w:rsid w:val="001131BB"/>
    <w:rsid w:val="00125122"/>
    <w:rsid w:val="00154CE2"/>
    <w:rsid w:val="00163B9F"/>
    <w:rsid w:val="00165B93"/>
    <w:rsid w:val="001723F5"/>
    <w:rsid w:val="00190976"/>
    <w:rsid w:val="001949DA"/>
    <w:rsid w:val="001A47D2"/>
    <w:rsid w:val="001A74CB"/>
    <w:rsid w:val="001B1693"/>
    <w:rsid w:val="001B5A5B"/>
    <w:rsid w:val="001C6713"/>
    <w:rsid w:val="001D289F"/>
    <w:rsid w:val="002006FE"/>
    <w:rsid w:val="00243659"/>
    <w:rsid w:val="00245885"/>
    <w:rsid w:val="002A2EF3"/>
    <w:rsid w:val="002B294A"/>
    <w:rsid w:val="002C114A"/>
    <w:rsid w:val="002C3FB7"/>
    <w:rsid w:val="002C43F6"/>
    <w:rsid w:val="002C48C6"/>
    <w:rsid w:val="00315BE8"/>
    <w:rsid w:val="003170DB"/>
    <w:rsid w:val="003448AA"/>
    <w:rsid w:val="00353450"/>
    <w:rsid w:val="00397554"/>
    <w:rsid w:val="003B1ACD"/>
    <w:rsid w:val="003B52DD"/>
    <w:rsid w:val="003D6390"/>
    <w:rsid w:val="003E4BD5"/>
    <w:rsid w:val="003E6AB0"/>
    <w:rsid w:val="003F3A4C"/>
    <w:rsid w:val="00405922"/>
    <w:rsid w:val="00431E4C"/>
    <w:rsid w:val="0044036E"/>
    <w:rsid w:val="004822F6"/>
    <w:rsid w:val="004B0512"/>
    <w:rsid w:val="004F72D4"/>
    <w:rsid w:val="00535C27"/>
    <w:rsid w:val="00594A87"/>
    <w:rsid w:val="005A26B7"/>
    <w:rsid w:val="005A4012"/>
    <w:rsid w:val="005B053E"/>
    <w:rsid w:val="005B4D3F"/>
    <w:rsid w:val="005C28EE"/>
    <w:rsid w:val="005C550A"/>
    <w:rsid w:val="005D25AE"/>
    <w:rsid w:val="00610479"/>
    <w:rsid w:val="0064552E"/>
    <w:rsid w:val="0066235B"/>
    <w:rsid w:val="00686769"/>
    <w:rsid w:val="0069635A"/>
    <w:rsid w:val="006A30FA"/>
    <w:rsid w:val="006B1D4F"/>
    <w:rsid w:val="006B7BF5"/>
    <w:rsid w:val="006E2021"/>
    <w:rsid w:val="00705262"/>
    <w:rsid w:val="00727D83"/>
    <w:rsid w:val="007470D7"/>
    <w:rsid w:val="00754313"/>
    <w:rsid w:val="00763AF2"/>
    <w:rsid w:val="00767FEA"/>
    <w:rsid w:val="00783396"/>
    <w:rsid w:val="00795760"/>
    <w:rsid w:val="007B2214"/>
    <w:rsid w:val="007B3648"/>
    <w:rsid w:val="007D3972"/>
    <w:rsid w:val="007E5803"/>
    <w:rsid w:val="007E611A"/>
    <w:rsid w:val="00800EDE"/>
    <w:rsid w:val="00804912"/>
    <w:rsid w:val="0080632F"/>
    <w:rsid w:val="00807CC4"/>
    <w:rsid w:val="00825A0E"/>
    <w:rsid w:val="00846C19"/>
    <w:rsid w:val="00861769"/>
    <w:rsid w:val="00873192"/>
    <w:rsid w:val="00876AE6"/>
    <w:rsid w:val="008A1821"/>
    <w:rsid w:val="008B5231"/>
    <w:rsid w:val="008F16E0"/>
    <w:rsid w:val="009115A4"/>
    <w:rsid w:val="00921DE5"/>
    <w:rsid w:val="00927AB5"/>
    <w:rsid w:val="00931BEF"/>
    <w:rsid w:val="009406FA"/>
    <w:rsid w:val="0094261F"/>
    <w:rsid w:val="009467B8"/>
    <w:rsid w:val="009746E3"/>
    <w:rsid w:val="00980690"/>
    <w:rsid w:val="009B2013"/>
    <w:rsid w:val="009B55D0"/>
    <w:rsid w:val="009C4435"/>
    <w:rsid w:val="009D1E95"/>
    <w:rsid w:val="00A12547"/>
    <w:rsid w:val="00A22381"/>
    <w:rsid w:val="00A228F8"/>
    <w:rsid w:val="00A248E5"/>
    <w:rsid w:val="00A52105"/>
    <w:rsid w:val="00A60DFB"/>
    <w:rsid w:val="00A74828"/>
    <w:rsid w:val="00A76875"/>
    <w:rsid w:val="00A904C8"/>
    <w:rsid w:val="00AB078D"/>
    <w:rsid w:val="00AB0F01"/>
    <w:rsid w:val="00B05C7D"/>
    <w:rsid w:val="00B06E0C"/>
    <w:rsid w:val="00B25361"/>
    <w:rsid w:val="00B36E19"/>
    <w:rsid w:val="00B727B8"/>
    <w:rsid w:val="00BA00F3"/>
    <w:rsid w:val="00BE0E6B"/>
    <w:rsid w:val="00BE3FC6"/>
    <w:rsid w:val="00C038F1"/>
    <w:rsid w:val="00C070A5"/>
    <w:rsid w:val="00C0742D"/>
    <w:rsid w:val="00C110CF"/>
    <w:rsid w:val="00C16721"/>
    <w:rsid w:val="00C51BF0"/>
    <w:rsid w:val="00C702AB"/>
    <w:rsid w:val="00C77E34"/>
    <w:rsid w:val="00CC7123"/>
    <w:rsid w:val="00D0283F"/>
    <w:rsid w:val="00D05323"/>
    <w:rsid w:val="00D33BE2"/>
    <w:rsid w:val="00D63806"/>
    <w:rsid w:val="00D66F0E"/>
    <w:rsid w:val="00D76EE7"/>
    <w:rsid w:val="00D877A4"/>
    <w:rsid w:val="00DB30FF"/>
    <w:rsid w:val="00DC3CFB"/>
    <w:rsid w:val="00DE2FF2"/>
    <w:rsid w:val="00E16E9C"/>
    <w:rsid w:val="00E173B2"/>
    <w:rsid w:val="00E30014"/>
    <w:rsid w:val="00E3128A"/>
    <w:rsid w:val="00E42F3D"/>
    <w:rsid w:val="00E4487F"/>
    <w:rsid w:val="00E46F20"/>
    <w:rsid w:val="00E530A1"/>
    <w:rsid w:val="00E70F34"/>
    <w:rsid w:val="00E7153B"/>
    <w:rsid w:val="00E8261F"/>
    <w:rsid w:val="00E840B4"/>
    <w:rsid w:val="00EB6277"/>
    <w:rsid w:val="00EC380B"/>
    <w:rsid w:val="00F0578F"/>
    <w:rsid w:val="00F2577B"/>
    <w:rsid w:val="00F25E91"/>
    <w:rsid w:val="00F721D8"/>
    <w:rsid w:val="00FC2AF7"/>
    <w:rsid w:val="00FF1FE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017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1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unhideWhenUsed/>
    <w:rsid w:val="005A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7E23B-2EEC-436D-B2EF-BABD0AA8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